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00D7" w14:textId="77777777" w:rsidR="0096146F" w:rsidRPr="007A145F" w:rsidRDefault="13E8BE1B" w:rsidP="007A7800">
      <w:pPr>
        <w:pStyle w:val="Geenafstand"/>
        <w:spacing w:line="360" w:lineRule="auto"/>
        <w:rPr>
          <w:rFonts w:ascii="Arial" w:hAnsi="Arial" w:cs="Arial"/>
          <w:b/>
          <w:bCs/>
          <w:sz w:val="20"/>
          <w:szCs w:val="20"/>
        </w:rPr>
      </w:pPr>
      <w:r w:rsidRPr="007A145F">
        <w:rPr>
          <w:rFonts w:ascii="Arial" w:hAnsi="Arial" w:cs="Arial"/>
          <w:sz w:val="20"/>
          <w:szCs w:val="20"/>
        </w:rPr>
        <w:t>In dit document is vastgelegd op welke manier Stichting Kinderopvang Zoeterwoude (SKZ) gebruik maakt van foto- en filmmateriaal van kinderen. Ook wordt het toestemmingsbeleid voor jou als ouder beschreven en de manier waarop dit foto- en filmmateriaal gebru</w:t>
      </w:r>
      <w:r w:rsidR="00AA76CB" w:rsidRPr="007A145F">
        <w:rPr>
          <w:rFonts w:ascii="Arial" w:hAnsi="Arial" w:cs="Arial"/>
          <w:sz w:val="20"/>
          <w:szCs w:val="20"/>
        </w:rPr>
        <w:t>ikt mag worden.</w:t>
      </w:r>
    </w:p>
    <w:p w14:paraId="4774FDCA" w14:textId="77777777" w:rsidR="0096146F" w:rsidRPr="007A145F" w:rsidRDefault="0096146F" w:rsidP="007A7800">
      <w:pPr>
        <w:pStyle w:val="Geenafstand"/>
        <w:spacing w:line="360" w:lineRule="auto"/>
        <w:rPr>
          <w:rFonts w:ascii="Arial" w:hAnsi="Arial" w:cs="Arial"/>
          <w:sz w:val="20"/>
          <w:szCs w:val="20"/>
        </w:rPr>
      </w:pPr>
    </w:p>
    <w:p w14:paraId="6E39055F" w14:textId="77777777" w:rsidR="0096146F" w:rsidRPr="007A145F" w:rsidRDefault="13E8BE1B" w:rsidP="007A7800">
      <w:pPr>
        <w:pStyle w:val="Geenafstand"/>
        <w:spacing w:line="360" w:lineRule="auto"/>
        <w:rPr>
          <w:rFonts w:ascii="Arial" w:hAnsi="Arial" w:cs="Arial"/>
          <w:b/>
          <w:bCs/>
          <w:sz w:val="20"/>
          <w:szCs w:val="20"/>
        </w:rPr>
      </w:pPr>
      <w:r w:rsidRPr="007A145F">
        <w:rPr>
          <w:rFonts w:ascii="Arial" w:hAnsi="Arial" w:cs="Arial"/>
          <w:b/>
          <w:bCs/>
          <w:sz w:val="20"/>
          <w:szCs w:val="20"/>
        </w:rPr>
        <w:t xml:space="preserve">Doeleinden gebruik van foto- en beeldmateriaal </w:t>
      </w:r>
    </w:p>
    <w:p w14:paraId="1C90094C" w14:textId="77777777" w:rsidR="0082299E" w:rsidRPr="007A145F" w:rsidRDefault="13E8BE1B" w:rsidP="007A7800">
      <w:pPr>
        <w:pStyle w:val="Geenafstand"/>
        <w:spacing w:line="360" w:lineRule="auto"/>
        <w:rPr>
          <w:rFonts w:ascii="Arial" w:hAnsi="Arial" w:cs="Arial"/>
          <w:color w:val="000000" w:themeColor="text1"/>
          <w:sz w:val="20"/>
          <w:szCs w:val="20"/>
          <w:lang w:eastAsia="nl-NL"/>
        </w:rPr>
      </w:pPr>
      <w:r w:rsidRPr="007A145F">
        <w:rPr>
          <w:rFonts w:ascii="Arial" w:hAnsi="Arial" w:cs="Arial"/>
          <w:sz w:val="20"/>
          <w:szCs w:val="20"/>
        </w:rPr>
        <w:t>Tijdens het intake/kennismakingsgesprek word je als nieuwe klant geïnformeerd over ons foto- en filmbeleid. Ook vertellen we je dat voor diverse doeleinden toestemming is vereist en dat je dit bij het eerste gebruik van het ouderportaal kunt aangeven onder het kopje</w:t>
      </w:r>
      <w:r w:rsidRPr="007A145F">
        <w:rPr>
          <w:rFonts w:ascii="Arial" w:hAnsi="Arial" w:cs="Arial"/>
          <w:sz w:val="20"/>
          <w:szCs w:val="20"/>
          <w:u w:val="single"/>
        </w:rPr>
        <w:t> Mijn toestemmingen</w:t>
      </w:r>
      <w:r w:rsidRPr="007A145F">
        <w:rPr>
          <w:rFonts w:ascii="Arial" w:hAnsi="Arial" w:cs="Arial"/>
          <w:sz w:val="20"/>
          <w:szCs w:val="20"/>
        </w:rPr>
        <w:t>. </w:t>
      </w:r>
    </w:p>
    <w:p w14:paraId="5CC15EC8" w14:textId="77777777" w:rsidR="0096146F" w:rsidRPr="007A145F" w:rsidRDefault="13E8BE1B" w:rsidP="007A7800">
      <w:pPr>
        <w:pStyle w:val="Geenafstand"/>
        <w:spacing w:line="360" w:lineRule="auto"/>
        <w:rPr>
          <w:rFonts w:ascii="Arial" w:hAnsi="Arial" w:cs="Arial"/>
          <w:sz w:val="20"/>
          <w:szCs w:val="20"/>
        </w:rPr>
      </w:pPr>
      <w:r w:rsidRPr="007A145F">
        <w:rPr>
          <w:rFonts w:ascii="Arial" w:hAnsi="Arial" w:cs="Arial"/>
          <w:sz w:val="20"/>
          <w:szCs w:val="20"/>
        </w:rPr>
        <w:t xml:space="preserve">Binnen SKZ maken wij voor vijf doeleinden gebruik van foto- en filmmateriaal van kinderen: </w:t>
      </w:r>
    </w:p>
    <w:p w14:paraId="015E0503" w14:textId="77777777" w:rsidR="00134604" w:rsidRPr="007A145F" w:rsidRDefault="13E8BE1B" w:rsidP="007A7800">
      <w:pPr>
        <w:pStyle w:val="Geenafstand"/>
        <w:numPr>
          <w:ilvl w:val="0"/>
          <w:numId w:val="2"/>
        </w:numPr>
        <w:spacing w:line="360" w:lineRule="auto"/>
        <w:rPr>
          <w:rFonts w:ascii="Arial" w:eastAsiaTheme="minorEastAsia" w:hAnsi="Arial" w:cs="Arial"/>
          <w:sz w:val="20"/>
          <w:szCs w:val="20"/>
        </w:rPr>
      </w:pPr>
      <w:r w:rsidRPr="007A145F">
        <w:rPr>
          <w:rFonts w:ascii="Arial" w:hAnsi="Arial" w:cs="Arial"/>
          <w:b/>
          <w:bCs/>
          <w:sz w:val="20"/>
          <w:szCs w:val="20"/>
          <w:u w:val="single"/>
        </w:rPr>
        <w:t>Foto- en filmmateriaal voor het Ouderportaal.</w:t>
      </w:r>
      <w:r w:rsidRPr="007A145F">
        <w:rPr>
          <w:rFonts w:ascii="Arial" w:hAnsi="Arial" w:cs="Arial"/>
          <w:b/>
          <w:bCs/>
          <w:sz w:val="20"/>
          <w:szCs w:val="20"/>
        </w:rPr>
        <w:t xml:space="preserve"> </w:t>
      </w:r>
      <w:r w:rsidRPr="007A145F">
        <w:rPr>
          <w:rFonts w:ascii="Arial" w:hAnsi="Arial" w:cs="Arial"/>
          <w:sz w:val="20"/>
          <w:szCs w:val="20"/>
        </w:rPr>
        <w:t xml:space="preserve">Via het Ouderportaal krijg je een kijkje in het verloop van de dag van je zoon of dochter. Dit gebeurt deels in tekst en deels wordt dit vergezeld van leuke foto’s en/of filmpjes. Over het algemeen geldt dat je alleen individuele foto’s/filmpjes van je eigen kind te zien krijgt via het Ouderportaal. Het kan echter ook voorkomen dat er andere kinderen zichtbaar zijn of dat je kind zichtbaar is op een foto/filmpje in het Ouderportaal van andere ouders. Bijvoorbeeld bij een groepsactiviteit. </w:t>
      </w:r>
    </w:p>
    <w:p w14:paraId="0EF2FC37" w14:textId="77777777" w:rsidR="00134604" w:rsidRPr="007A145F" w:rsidRDefault="13E8BE1B" w:rsidP="007A7800">
      <w:pPr>
        <w:pStyle w:val="Geenafstand"/>
        <w:numPr>
          <w:ilvl w:val="0"/>
          <w:numId w:val="2"/>
        </w:numPr>
        <w:spacing w:line="360" w:lineRule="auto"/>
        <w:rPr>
          <w:rFonts w:ascii="Arial" w:hAnsi="Arial" w:cs="Arial"/>
          <w:sz w:val="20"/>
          <w:szCs w:val="20"/>
        </w:rPr>
      </w:pPr>
      <w:r w:rsidRPr="007A145F">
        <w:rPr>
          <w:rFonts w:ascii="Arial" w:hAnsi="Arial" w:cs="Arial"/>
          <w:b/>
          <w:bCs/>
          <w:sz w:val="20"/>
          <w:szCs w:val="20"/>
          <w:u w:val="single"/>
        </w:rPr>
        <w:t>Foto- en filmmateriaal voor wervingsdoeleinden.</w:t>
      </w:r>
      <w:r w:rsidRPr="007A145F">
        <w:rPr>
          <w:rFonts w:ascii="Arial" w:hAnsi="Arial" w:cs="Arial"/>
          <w:sz w:val="20"/>
          <w:szCs w:val="20"/>
        </w:rPr>
        <w:t xml:space="preserve"> Omdat wij ieder kind in de regio onze kinderopvang gunnen, ondernemen wij geregeld wervingsactiviteiten. Je kunt dan denken aan advertenties, foldermateriaal, posters, of het aanwezig zijn bij evenementen, zoals bijvoorbeeld dorpsfeesten en sportactiviteiten. Ook voor het werven van nieuwe medewerkers gebruiken wij beeldmateriaal van alledaagse situaties binnen onze kinderopvang. </w:t>
      </w:r>
    </w:p>
    <w:p w14:paraId="1AC27F55" w14:textId="77777777" w:rsidR="00134604" w:rsidRPr="007A145F" w:rsidRDefault="13E8BE1B" w:rsidP="007A7800">
      <w:pPr>
        <w:pStyle w:val="Geenafstand"/>
        <w:spacing w:line="360" w:lineRule="auto"/>
        <w:ind w:firstLine="708"/>
        <w:rPr>
          <w:rFonts w:ascii="Arial" w:hAnsi="Arial" w:cs="Arial"/>
          <w:i/>
          <w:iCs/>
          <w:sz w:val="20"/>
          <w:szCs w:val="20"/>
        </w:rPr>
      </w:pPr>
      <w:r w:rsidRPr="007A145F">
        <w:rPr>
          <w:rFonts w:ascii="Arial" w:hAnsi="Arial" w:cs="Arial"/>
          <w:i/>
          <w:iCs/>
          <w:sz w:val="20"/>
          <w:szCs w:val="20"/>
        </w:rPr>
        <w:t>NB: Per wervingsactiviteit vragen wij om een extra bevestiging aan de betreffende ouders.</w:t>
      </w:r>
    </w:p>
    <w:p w14:paraId="329BAB72" w14:textId="77777777" w:rsidR="00134604" w:rsidRPr="007A145F" w:rsidRDefault="13E8BE1B" w:rsidP="007A7800">
      <w:pPr>
        <w:pStyle w:val="Geenafstand"/>
        <w:numPr>
          <w:ilvl w:val="0"/>
          <w:numId w:val="2"/>
        </w:numPr>
        <w:spacing w:line="360" w:lineRule="auto"/>
        <w:rPr>
          <w:rFonts w:ascii="Arial" w:eastAsiaTheme="minorEastAsia" w:hAnsi="Arial" w:cs="Arial"/>
          <w:sz w:val="20"/>
          <w:szCs w:val="20"/>
        </w:rPr>
      </w:pPr>
      <w:r w:rsidRPr="007A145F">
        <w:rPr>
          <w:rFonts w:ascii="Arial" w:hAnsi="Arial" w:cs="Arial"/>
          <w:b/>
          <w:bCs/>
          <w:sz w:val="20"/>
          <w:szCs w:val="20"/>
          <w:u w:val="single"/>
        </w:rPr>
        <w:t>Foto- en filmmateriaal voor social media en de website.</w:t>
      </w:r>
      <w:r w:rsidRPr="007A145F">
        <w:rPr>
          <w:rFonts w:ascii="Arial" w:hAnsi="Arial" w:cs="Arial"/>
          <w:sz w:val="20"/>
          <w:szCs w:val="20"/>
        </w:rPr>
        <w:t xml:space="preserve"> Via social media (Instagram, Facebook en LinkedIn) en onze website delen wij graag ons verhaal met de buitenwereld. Wij openen zo onze deuren naar de samenleving. We laten zien hoe wij ons elke dag weer inzetten voor de ontwikkeling van kinderen. En hoe zij genieten van de leuke en leerzame activiteiten die wij voor hen organiseren. Daarnaast worden deze kanalen door (toekomstige) klanten </w:t>
      </w:r>
      <w:r w:rsidR="00984577" w:rsidRPr="007A145F">
        <w:rPr>
          <w:rFonts w:ascii="Arial" w:hAnsi="Arial" w:cs="Arial"/>
          <w:sz w:val="20"/>
          <w:szCs w:val="20"/>
        </w:rPr>
        <w:t>en (toekomstige) medewerkers</w:t>
      </w:r>
      <w:r w:rsidR="001978C2" w:rsidRPr="007A145F">
        <w:rPr>
          <w:rFonts w:ascii="Arial" w:hAnsi="Arial" w:cs="Arial"/>
          <w:sz w:val="20"/>
          <w:szCs w:val="20"/>
        </w:rPr>
        <w:t xml:space="preserve"> </w:t>
      </w:r>
      <w:r w:rsidRPr="007A145F">
        <w:rPr>
          <w:rFonts w:ascii="Arial" w:hAnsi="Arial" w:cs="Arial"/>
          <w:sz w:val="20"/>
          <w:szCs w:val="20"/>
        </w:rPr>
        <w:t>gebruikt als naslagwerk (je vindt er locatieadressen, telefoonnummers, pedagogisch beleid, etc…) en voor de communicatie met onze organisatie.</w:t>
      </w:r>
    </w:p>
    <w:p w14:paraId="190D0228" w14:textId="77777777" w:rsidR="00134604" w:rsidRPr="007A145F" w:rsidRDefault="13E8BE1B" w:rsidP="007A7800">
      <w:pPr>
        <w:pStyle w:val="Geenafstand"/>
        <w:spacing w:line="360" w:lineRule="auto"/>
        <w:ind w:firstLine="708"/>
        <w:rPr>
          <w:rFonts w:ascii="Arial" w:hAnsi="Arial" w:cs="Arial"/>
          <w:i/>
          <w:iCs/>
          <w:sz w:val="20"/>
          <w:szCs w:val="20"/>
        </w:rPr>
      </w:pPr>
      <w:r w:rsidRPr="007A145F">
        <w:rPr>
          <w:rFonts w:ascii="Arial" w:hAnsi="Arial" w:cs="Arial"/>
          <w:i/>
          <w:iCs/>
          <w:sz w:val="20"/>
          <w:szCs w:val="20"/>
        </w:rPr>
        <w:t>NB: jaarlijks vragen wij opnieuw deze toestemming te herbevestigen.</w:t>
      </w:r>
    </w:p>
    <w:p w14:paraId="23186A2C" w14:textId="77777777" w:rsidR="0096146F" w:rsidRPr="007A145F" w:rsidRDefault="13E8BE1B" w:rsidP="007A7800">
      <w:pPr>
        <w:pStyle w:val="Geenafstand"/>
        <w:numPr>
          <w:ilvl w:val="0"/>
          <w:numId w:val="2"/>
        </w:numPr>
        <w:spacing w:line="360" w:lineRule="auto"/>
        <w:rPr>
          <w:rFonts w:ascii="Arial" w:eastAsiaTheme="minorEastAsia" w:hAnsi="Arial" w:cs="Arial"/>
          <w:sz w:val="20"/>
          <w:szCs w:val="20"/>
        </w:rPr>
      </w:pPr>
      <w:r w:rsidRPr="007A145F">
        <w:rPr>
          <w:rFonts w:ascii="Arial" w:hAnsi="Arial" w:cs="Arial"/>
          <w:b/>
          <w:bCs/>
          <w:sz w:val="20"/>
          <w:szCs w:val="20"/>
          <w:u w:val="single"/>
        </w:rPr>
        <w:t xml:space="preserve">Foto- en filmmateriaal voor </w:t>
      </w:r>
      <w:r w:rsidR="00B97571" w:rsidRPr="007A145F">
        <w:rPr>
          <w:rFonts w:ascii="Arial" w:hAnsi="Arial" w:cs="Arial"/>
          <w:b/>
          <w:bCs/>
          <w:sz w:val="20"/>
          <w:szCs w:val="20"/>
          <w:u w:val="single"/>
        </w:rPr>
        <w:t xml:space="preserve">opleidingsdoeleinden </w:t>
      </w:r>
      <w:r w:rsidRPr="007A145F">
        <w:rPr>
          <w:rFonts w:ascii="Arial" w:hAnsi="Arial" w:cs="Arial"/>
          <w:b/>
          <w:bCs/>
          <w:sz w:val="20"/>
          <w:szCs w:val="20"/>
          <w:u w:val="single"/>
        </w:rPr>
        <w:t>van medewerkers.</w:t>
      </w:r>
      <w:r w:rsidRPr="007A145F">
        <w:rPr>
          <w:rFonts w:ascii="Arial" w:hAnsi="Arial" w:cs="Arial"/>
          <w:b/>
          <w:bCs/>
          <w:sz w:val="20"/>
          <w:szCs w:val="20"/>
        </w:rPr>
        <w:t xml:space="preserve"> </w:t>
      </w:r>
      <w:r w:rsidRPr="007A145F">
        <w:rPr>
          <w:rFonts w:ascii="Arial" w:hAnsi="Arial" w:cs="Arial"/>
          <w:sz w:val="20"/>
          <w:szCs w:val="20"/>
        </w:rPr>
        <w:t xml:space="preserve">Om onze pedagogisch medewerkers te coachen in de communicatie en interactie met de kinderen werken wij met Video Interactie Begeleiding (VIB). Dit is een methodiek waarbij op basis van video-opnames van werksituaties, in een nabespreking aan de orde komt hoe de medewerker zich kan blijven ontwikkelen. Deze video-opnames worden alleen gebruikt voor VIB en niet voor andere doeleinden en worden na de nabespreking en verslaglegging direct verwijderd. </w:t>
      </w:r>
    </w:p>
    <w:p w14:paraId="7AADED90" w14:textId="77777777" w:rsidR="00D7457A" w:rsidRPr="007A145F" w:rsidRDefault="13E8BE1B" w:rsidP="007A7800">
      <w:pPr>
        <w:pStyle w:val="Geenafstand"/>
        <w:numPr>
          <w:ilvl w:val="0"/>
          <w:numId w:val="2"/>
        </w:numPr>
        <w:spacing w:line="360" w:lineRule="auto"/>
        <w:rPr>
          <w:rFonts w:ascii="Arial" w:eastAsiaTheme="minorEastAsia" w:hAnsi="Arial" w:cs="Arial"/>
          <w:b/>
          <w:bCs/>
          <w:sz w:val="20"/>
          <w:szCs w:val="20"/>
          <w:lang w:eastAsia="nl-NL"/>
        </w:rPr>
      </w:pPr>
      <w:r w:rsidRPr="007A145F">
        <w:rPr>
          <w:rFonts w:ascii="Arial" w:hAnsi="Arial" w:cs="Arial"/>
          <w:b/>
          <w:bCs/>
          <w:sz w:val="20"/>
          <w:szCs w:val="20"/>
          <w:u w:val="single"/>
        </w:rPr>
        <w:t>Foto- en filmmateriaal voor beeldschermen.</w:t>
      </w:r>
      <w:r w:rsidRPr="007A145F">
        <w:rPr>
          <w:rFonts w:ascii="Arial" w:hAnsi="Arial" w:cs="Arial"/>
          <w:sz w:val="20"/>
          <w:szCs w:val="20"/>
        </w:rPr>
        <w:t xml:space="preserve"> Op een aantal SKZ-locaties hangt er beeldscherm in de centrale ruimte waarop foto’s van kinderen worden vertoond. </w:t>
      </w:r>
    </w:p>
    <w:p w14:paraId="7D7FB21F" w14:textId="77777777" w:rsidR="0082299E" w:rsidRPr="007A145F" w:rsidRDefault="0082299E" w:rsidP="007A7800">
      <w:pPr>
        <w:pStyle w:val="Geenafstand"/>
        <w:spacing w:line="360" w:lineRule="auto"/>
        <w:rPr>
          <w:rFonts w:ascii="Arial" w:hAnsi="Arial" w:cs="Arial"/>
          <w:sz w:val="20"/>
          <w:szCs w:val="20"/>
        </w:rPr>
      </w:pPr>
    </w:p>
    <w:p w14:paraId="26E13AC9" w14:textId="77777777" w:rsidR="0082299E" w:rsidRPr="007A145F" w:rsidRDefault="13E8BE1B" w:rsidP="007A7800">
      <w:pPr>
        <w:pStyle w:val="Geenafstand"/>
        <w:spacing w:line="360" w:lineRule="auto"/>
        <w:rPr>
          <w:rFonts w:ascii="Arial" w:hAnsi="Arial" w:cs="Arial"/>
          <w:color w:val="000000" w:themeColor="text1"/>
          <w:sz w:val="20"/>
          <w:szCs w:val="20"/>
          <w:lang w:eastAsia="nl-NL"/>
        </w:rPr>
      </w:pPr>
      <w:r w:rsidRPr="007A145F">
        <w:rPr>
          <w:rFonts w:ascii="Arial" w:hAnsi="Arial" w:cs="Arial"/>
          <w:b/>
          <w:bCs/>
          <w:sz w:val="20"/>
          <w:szCs w:val="20"/>
          <w:u w:val="single"/>
        </w:rPr>
        <w:t>Belangrijk:</w:t>
      </w:r>
      <w:r w:rsidRPr="007A145F">
        <w:rPr>
          <w:rFonts w:ascii="Arial" w:hAnsi="Arial" w:cs="Arial"/>
          <w:sz w:val="20"/>
          <w:szCs w:val="20"/>
          <w:u w:val="single"/>
        </w:rPr>
        <w:t xml:space="preserve"> </w:t>
      </w:r>
      <w:r w:rsidRPr="007A145F">
        <w:rPr>
          <w:rFonts w:ascii="Arial" w:hAnsi="Arial" w:cs="Arial"/>
          <w:sz w:val="20"/>
          <w:szCs w:val="20"/>
        </w:rPr>
        <w:t xml:space="preserve">toestemmingen kunnen op elk gewenst moment gewijzigd worden. Je stuurt hiervoor een e-mail naar: </w:t>
      </w:r>
      <w:hyperlink r:id="rId11">
        <w:r w:rsidRPr="007A145F">
          <w:rPr>
            <w:rStyle w:val="Hyperlink"/>
            <w:rFonts w:ascii="Arial" w:hAnsi="Arial" w:cs="Arial"/>
            <w:sz w:val="20"/>
            <w:szCs w:val="20"/>
          </w:rPr>
          <w:t>skz@kinderopvangzoeterwoude.nl</w:t>
        </w:r>
      </w:hyperlink>
    </w:p>
    <w:p w14:paraId="2998FDAC" w14:textId="77777777" w:rsidR="0082299E" w:rsidRPr="007A145F" w:rsidRDefault="0082299E" w:rsidP="007A7800">
      <w:pPr>
        <w:pStyle w:val="Geenafstand"/>
        <w:spacing w:line="360" w:lineRule="auto"/>
        <w:rPr>
          <w:rFonts w:ascii="Arial" w:hAnsi="Arial" w:cs="Arial"/>
          <w:sz w:val="20"/>
          <w:szCs w:val="20"/>
        </w:rPr>
      </w:pPr>
    </w:p>
    <w:p w14:paraId="6D48825A" w14:textId="26A23CA9" w:rsidR="007A2A63" w:rsidRPr="007A145F" w:rsidRDefault="00830771" w:rsidP="007A7800">
      <w:pPr>
        <w:pStyle w:val="Geenafstand"/>
        <w:spacing w:line="360" w:lineRule="auto"/>
        <w:rPr>
          <w:rFonts w:ascii="Arial" w:hAnsi="Arial" w:cs="Arial"/>
          <w:b/>
          <w:bCs/>
          <w:sz w:val="20"/>
          <w:szCs w:val="20"/>
        </w:rPr>
      </w:pPr>
      <w:r>
        <w:rPr>
          <w:rFonts w:ascii="Arial" w:hAnsi="Arial" w:cs="Arial"/>
          <w:b/>
          <w:bCs/>
          <w:sz w:val="20"/>
          <w:szCs w:val="20"/>
        </w:rPr>
        <w:lastRenderedPageBreak/>
        <w:br/>
      </w:r>
      <w:r w:rsidR="13E8BE1B" w:rsidRPr="007A145F">
        <w:rPr>
          <w:rFonts w:ascii="Arial" w:hAnsi="Arial" w:cs="Arial"/>
          <w:b/>
          <w:bCs/>
          <w:sz w:val="20"/>
          <w:szCs w:val="20"/>
        </w:rPr>
        <w:t xml:space="preserve">Richtlijnen voor het maken van foto’s en filmpjes met kinderen </w:t>
      </w:r>
    </w:p>
    <w:p w14:paraId="11BDB2DB" w14:textId="3D551F18" w:rsidR="004C2AE7" w:rsidRPr="00FC59D4" w:rsidRDefault="13E8BE1B" w:rsidP="00FC59D4">
      <w:pPr>
        <w:pStyle w:val="Geenafstand"/>
        <w:numPr>
          <w:ilvl w:val="0"/>
          <w:numId w:val="1"/>
        </w:numPr>
        <w:spacing w:line="360" w:lineRule="auto"/>
        <w:rPr>
          <w:rFonts w:ascii="Arial" w:hAnsi="Arial" w:cs="Arial"/>
          <w:sz w:val="20"/>
          <w:szCs w:val="20"/>
        </w:rPr>
      </w:pPr>
      <w:r w:rsidRPr="007A145F">
        <w:rPr>
          <w:rFonts w:ascii="Arial" w:hAnsi="Arial" w:cs="Arial"/>
          <w:sz w:val="20"/>
          <w:szCs w:val="20"/>
        </w:rPr>
        <w:t xml:space="preserve">Beeldmateriaal wordt alleen gemaakt door </w:t>
      </w:r>
      <w:r w:rsidR="00FC59D4">
        <w:rPr>
          <w:rFonts w:ascii="Arial" w:hAnsi="Arial" w:cs="Arial"/>
          <w:sz w:val="20"/>
          <w:szCs w:val="20"/>
        </w:rPr>
        <w:t xml:space="preserve">SKZ met apparatuur in beheer van SKZ </w:t>
      </w:r>
      <w:r w:rsidR="00FC59D4" w:rsidRPr="007A145F">
        <w:rPr>
          <w:rFonts w:ascii="Arial" w:hAnsi="Arial" w:cs="Arial"/>
          <w:sz w:val="20"/>
          <w:szCs w:val="20"/>
        </w:rPr>
        <w:t xml:space="preserve">(telefoon, tablet of (video)camera); </w:t>
      </w:r>
      <w:r w:rsidR="00FC59D4" w:rsidRPr="00FC59D4">
        <w:rPr>
          <w:rFonts w:ascii="Arial" w:hAnsi="Arial" w:cs="Arial"/>
          <w:sz w:val="20"/>
          <w:szCs w:val="20"/>
        </w:rPr>
        <w:t xml:space="preserve"> </w:t>
      </w:r>
    </w:p>
    <w:p w14:paraId="35832E49" w14:textId="77777777" w:rsidR="004C2AE7" w:rsidRPr="007A145F" w:rsidRDefault="13E8BE1B" w:rsidP="007A7800">
      <w:pPr>
        <w:pStyle w:val="Geenafstand"/>
        <w:numPr>
          <w:ilvl w:val="0"/>
          <w:numId w:val="1"/>
        </w:numPr>
        <w:spacing w:line="360" w:lineRule="auto"/>
        <w:rPr>
          <w:rFonts w:ascii="Arial" w:hAnsi="Arial" w:cs="Arial"/>
          <w:sz w:val="20"/>
          <w:szCs w:val="20"/>
        </w:rPr>
      </w:pPr>
      <w:r w:rsidRPr="007A145F">
        <w:rPr>
          <w:rFonts w:ascii="Arial" w:hAnsi="Arial" w:cs="Arial"/>
          <w:sz w:val="20"/>
          <w:szCs w:val="20"/>
        </w:rPr>
        <w:t xml:space="preserve">Als er een professionele fotograaf wordt ingehuurd, worden ouders hierover vooraf duidelijk geïnformeerd en extra om toestemming gevraagd; </w:t>
      </w:r>
    </w:p>
    <w:p w14:paraId="2984FD09" w14:textId="77777777" w:rsidR="004C2AE7" w:rsidRPr="007A145F" w:rsidRDefault="13E8BE1B" w:rsidP="007A7800">
      <w:pPr>
        <w:pStyle w:val="Geenafstand"/>
        <w:numPr>
          <w:ilvl w:val="0"/>
          <w:numId w:val="1"/>
        </w:numPr>
        <w:spacing w:line="360" w:lineRule="auto"/>
        <w:rPr>
          <w:rFonts w:ascii="Arial" w:hAnsi="Arial" w:cs="Arial"/>
          <w:sz w:val="20"/>
          <w:szCs w:val="20"/>
          <w:lang w:eastAsia="nl-NL"/>
        </w:rPr>
      </w:pPr>
      <w:r w:rsidRPr="007A145F">
        <w:rPr>
          <w:rFonts w:ascii="Arial" w:hAnsi="Arial" w:cs="Arial"/>
          <w:sz w:val="20"/>
          <w:szCs w:val="20"/>
        </w:rPr>
        <w:t xml:space="preserve">Beeldmateriaal wordt alleen gebruikt voor hierboven beschreven doeleinden en niet voor persoonlijke social media pagina’s, websites en dergelijke; </w:t>
      </w:r>
    </w:p>
    <w:p w14:paraId="6DEC0CBF" w14:textId="33FFEDC5" w:rsidR="004C2AE7" w:rsidRPr="007A145F" w:rsidRDefault="13E8BE1B" w:rsidP="007A7800">
      <w:pPr>
        <w:pStyle w:val="Geenafstand"/>
        <w:numPr>
          <w:ilvl w:val="0"/>
          <w:numId w:val="1"/>
        </w:numPr>
        <w:spacing w:line="360" w:lineRule="auto"/>
        <w:rPr>
          <w:rFonts w:ascii="Arial" w:hAnsi="Arial" w:cs="Arial"/>
          <w:sz w:val="20"/>
          <w:szCs w:val="20"/>
        </w:rPr>
      </w:pPr>
      <w:r w:rsidRPr="007A145F">
        <w:rPr>
          <w:rFonts w:ascii="Arial" w:hAnsi="Arial" w:cs="Arial"/>
          <w:sz w:val="20"/>
          <w:szCs w:val="20"/>
        </w:rPr>
        <w:t xml:space="preserve">Bij het maken van beeldmateriaal wordt altijd gecontroleerd of de kinderen die in beeld komen toestemming hebben van de ouders om gefotografeerd/gefilmd te worden. Dit controleren wij via het ouderportaal. </w:t>
      </w:r>
    </w:p>
    <w:p w14:paraId="13B1EA5C" w14:textId="37A6AC30" w:rsidR="004C2AE7" w:rsidRPr="007A145F" w:rsidRDefault="13E8BE1B" w:rsidP="007A7800">
      <w:pPr>
        <w:pStyle w:val="Geenafstand"/>
        <w:numPr>
          <w:ilvl w:val="0"/>
          <w:numId w:val="1"/>
        </w:numPr>
        <w:spacing w:line="360" w:lineRule="auto"/>
        <w:rPr>
          <w:rFonts w:ascii="Arial" w:hAnsi="Arial" w:cs="Arial"/>
          <w:sz w:val="20"/>
          <w:szCs w:val="20"/>
        </w:rPr>
      </w:pPr>
      <w:r w:rsidRPr="007A145F">
        <w:rPr>
          <w:rFonts w:ascii="Arial" w:hAnsi="Arial" w:cs="Arial"/>
          <w:sz w:val="20"/>
          <w:szCs w:val="20"/>
        </w:rPr>
        <w:t>Kind(eren) worden integer in beeld gebracht. Bij het fotograferen/filmen wordt altijd het uiteindelijke doel in ogenschouw genomen: het sfeervol in beeld brengen van</w:t>
      </w:r>
      <w:r w:rsidR="00A46703">
        <w:rPr>
          <w:rFonts w:ascii="Arial" w:hAnsi="Arial" w:cs="Arial"/>
          <w:sz w:val="20"/>
          <w:szCs w:val="20"/>
        </w:rPr>
        <w:t xml:space="preserve"> (een)</w:t>
      </w:r>
      <w:r w:rsidRPr="007A145F">
        <w:rPr>
          <w:rFonts w:ascii="Arial" w:hAnsi="Arial" w:cs="Arial"/>
          <w:sz w:val="20"/>
          <w:szCs w:val="20"/>
        </w:rPr>
        <w:t xml:space="preserve"> kind(eren) tijdens een activiteit; </w:t>
      </w:r>
    </w:p>
    <w:p w14:paraId="2B787F59" w14:textId="77777777" w:rsidR="004C2AE7" w:rsidRPr="007A145F" w:rsidRDefault="13E8BE1B" w:rsidP="007A7800">
      <w:pPr>
        <w:pStyle w:val="Geenafstand"/>
        <w:numPr>
          <w:ilvl w:val="0"/>
          <w:numId w:val="1"/>
        </w:numPr>
        <w:spacing w:line="360" w:lineRule="auto"/>
        <w:rPr>
          <w:rFonts w:ascii="Arial" w:hAnsi="Arial" w:cs="Arial"/>
          <w:sz w:val="20"/>
          <w:szCs w:val="20"/>
        </w:rPr>
      </w:pPr>
      <w:r w:rsidRPr="007A145F">
        <w:rPr>
          <w:rFonts w:ascii="Arial" w:hAnsi="Arial" w:cs="Arial"/>
          <w:sz w:val="20"/>
          <w:szCs w:val="20"/>
        </w:rPr>
        <w:t xml:space="preserve">Als (groot)ouders zelf foto- filmapparatuur meebrengen naar een locatie, wijzen medewerkers hen op dit foto- en filmbeleid. Waarbij geldt dat zij alléén het eigen (klein)kind met eigen apparatuur mogen fotograferen/filmen; </w:t>
      </w:r>
    </w:p>
    <w:p w14:paraId="48BA4E73" w14:textId="77777777" w:rsidR="004C2AE7" w:rsidRPr="007A145F" w:rsidRDefault="13E8BE1B" w:rsidP="007A7800">
      <w:pPr>
        <w:pStyle w:val="Geenafstand"/>
        <w:numPr>
          <w:ilvl w:val="0"/>
          <w:numId w:val="1"/>
        </w:numPr>
        <w:spacing w:line="360" w:lineRule="auto"/>
        <w:rPr>
          <w:rFonts w:ascii="Arial" w:hAnsi="Arial" w:cs="Arial"/>
          <w:sz w:val="20"/>
          <w:szCs w:val="20"/>
        </w:rPr>
      </w:pPr>
      <w:r w:rsidRPr="007A145F">
        <w:rPr>
          <w:rFonts w:ascii="Arial" w:hAnsi="Arial" w:cs="Arial"/>
          <w:sz w:val="20"/>
          <w:szCs w:val="20"/>
        </w:rPr>
        <w:t>Video-opnames in het kader van Video Interactie Begeleiding (VIB) worden na de nabespreking en verslaglegging direct verwijderd;</w:t>
      </w:r>
    </w:p>
    <w:p w14:paraId="4607474F" w14:textId="5A2B2CB7" w:rsidR="004C2AE7" w:rsidRPr="00732B4B" w:rsidRDefault="13E8BE1B" w:rsidP="00732B4B">
      <w:pPr>
        <w:pStyle w:val="Geenafstand"/>
        <w:numPr>
          <w:ilvl w:val="0"/>
          <w:numId w:val="1"/>
        </w:numPr>
        <w:spacing w:line="360" w:lineRule="auto"/>
        <w:rPr>
          <w:rFonts w:ascii="Arial" w:hAnsi="Arial" w:cs="Arial"/>
          <w:sz w:val="20"/>
          <w:szCs w:val="20"/>
        </w:rPr>
      </w:pPr>
      <w:r w:rsidRPr="007A145F">
        <w:rPr>
          <w:rFonts w:ascii="Arial" w:hAnsi="Arial" w:cs="Arial"/>
          <w:sz w:val="20"/>
          <w:szCs w:val="20"/>
        </w:rPr>
        <w:t>Activiteiten worden ook regelmatig in beeld gebracht zonder dat kinderen direct herkenbaar in beeld komen</w:t>
      </w:r>
      <w:r w:rsidR="00732B4B">
        <w:rPr>
          <w:rFonts w:ascii="Arial" w:hAnsi="Arial" w:cs="Arial"/>
          <w:sz w:val="20"/>
          <w:szCs w:val="20"/>
        </w:rPr>
        <w:t>.</w:t>
      </w:r>
    </w:p>
    <w:sectPr w:rsidR="004C2AE7" w:rsidRPr="00732B4B" w:rsidSect="00705ADF">
      <w:headerReference w:type="default" r:id="rId12"/>
      <w:pgSz w:w="11904" w:h="17338"/>
      <w:pgMar w:top="1867" w:right="1080" w:bottom="367" w:left="124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35E8" w14:textId="77777777" w:rsidR="00D120D0" w:rsidRDefault="00D120D0" w:rsidP="002063C5">
      <w:pPr>
        <w:spacing w:line="240" w:lineRule="auto"/>
      </w:pPr>
      <w:r>
        <w:separator/>
      </w:r>
    </w:p>
  </w:endnote>
  <w:endnote w:type="continuationSeparator" w:id="0">
    <w:p w14:paraId="6B02167F" w14:textId="77777777" w:rsidR="00D120D0" w:rsidRDefault="00D120D0" w:rsidP="00206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7F6F" w14:textId="77777777" w:rsidR="00D120D0" w:rsidRDefault="00D120D0" w:rsidP="002063C5">
      <w:pPr>
        <w:spacing w:line="240" w:lineRule="auto"/>
      </w:pPr>
      <w:r>
        <w:separator/>
      </w:r>
    </w:p>
  </w:footnote>
  <w:footnote w:type="continuationSeparator" w:id="0">
    <w:p w14:paraId="324C53EB" w14:textId="77777777" w:rsidR="00D120D0" w:rsidRDefault="00D120D0" w:rsidP="00206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2303"/>
      <w:gridCol w:w="2303"/>
      <w:gridCol w:w="1739"/>
      <w:gridCol w:w="564"/>
      <w:gridCol w:w="2303"/>
    </w:tblGrid>
    <w:tr w:rsidR="002063C5" w:rsidRPr="002063C5" w14:paraId="638A9070" w14:textId="77777777" w:rsidTr="00E94E3D">
      <w:tc>
        <w:tcPr>
          <w:tcW w:w="6345" w:type="dxa"/>
          <w:gridSpan w:val="3"/>
        </w:tcPr>
        <w:p w14:paraId="1D324E97" w14:textId="35B5C6C9" w:rsidR="002063C5" w:rsidRPr="002063C5" w:rsidRDefault="004B7514" w:rsidP="002063C5">
          <w:pPr>
            <w:pStyle w:val="Koptekst"/>
            <w:rPr>
              <w:b/>
            </w:rPr>
          </w:pPr>
          <w:r>
            <w:rPr>
              <w:b/>
            </w:rPr>
            <w:t>1.9</w:t>
          </w:r>
          <w:r w:rsidR="002B2F3C">
            <w:rPr>
              <w:b/>
            </w:rPr>
            <w:t xml:space="preserve"> Foto- en filmbeleid </w:t>
          </w:r>
        </w:p>
        <w:p w14:paraId="2DFDA7B6" w14:textId="77777777" w:rsidR="002063C5" w:rsidRPr="002063C5" w:rsidRDefault="002063C5" w:rsidP="002063C5">
          <w:pPr>
            <w:pStyle w:val="Koptekst"/>
            <w:rPr>
              <w:b/>
            </w:rPr>
          </w:pPr>
        </w:p>
      </w:tc>
      <w:tc>
        <w:tcPr>
          <w:tcW w:w="2867" w:type="dxa"/>
          <w:gridSpan w:val="2"/>
        </w:tcPr>
        <w:p w14:paraId="7717B513" w14:textId="77777777" w:rsidR="002063C5" w:rsidRPr="002063C5" w:rsidRDefault="002063C5" w:rsidP="002063C5">
          <w:pPr>
            <w:pStyle w:val="Koptekst"/>
          </w:pPr>
          <w:r w:rsidRPr="002063C5">
            <w:rPr>
              <w:noProof/>
            </w:rPr>
            <w:drawing>
              <wp:anchor distT="0" distB="0" distL="114300" distR="114300" simplePos="0" relativeHeight="251659264" behindDoc="1" locked="0" layoutInCell="1" allowOverlap="1" wp14:anchorId="7C8DD524" wp14:editId="6836BFE9">
                <wp:simplePos x="0" y="0"/>
                <wp:positionH relativeFrom="column">
                  <wp:posOffset>130018</wp:posOffset>
                </wp:positionH>
                <wp:positionV relativeFrom="paragraph">
                  <wp:posOffset>-28418</wp:posOffset>
                </wp:positionV>
                <wp:extent cx="795647" cy="302389"/>
                <wp:effectExtent l="0" t="0" r="0" b="0"/>
                <wp:wrapNone/>
                <wp:docPr id="1" name="Afbeelding 1"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KZ-RGB-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803" cy="303589"/>
                        </a:xfrm>
                        <a:prstGeom prst="rect">
                          <a:avLst/>
                        </a:prstGeom>
                      </pic:spPr>
                    </pic:pic>
                  </a:graphicData>
                </a:graphic>
                <wp14:sizeRelH relativeFrom="page">
                  <wp14:pctWidth>0</wp14:pctWidth>
                </wp14:sizeRelH>
                <wp14:sizeRelV relativeFrom="page">
                  <wp14:pctHeight>0</wp14:pctHeight>
                </wp14:sizeRelV>
              </wp:anchor>
            </w:drawing>
          </w:r>
        </w:p>
      </w:tc>
    </w:tr>
    <w:tr w:rsidR="002063C5" w:rsidRPr="002063C5" w14:paraId="411CDEEB" w14:textId="77777777" w:rsidTr="00E94E3D">
      <w:tc>
        <w:tcPr>
          <w:tcW w:w="9212" w:type="dxa"/>
          <w:gridSpan w:val="5"/>
        </w:tcPr>
        <w:p w14:paraId="55D40050" w14:textId="77777777" w:rsidR="002063C5" w:rsidRPr="002063C5" w:rsidRDefault="002063C5" w:rsidP="002063C5">
          <w:pPr>
            <w:pStyle w:val="Koptekst"/>
            <w:rPr>
              <w:b/>
            </w:rPr>
          </w:pPr>
          <w:r w:rsidRPr="002063C5">
            <w:rPr>
              <w:b/>
            </w:rPr>
            <w:t xml:space="preserve">Doel van de procedure: </w:t>
          </w:r>
        </w:p>
      </w:tc>
    </w:tr>
    <w:tr w:rsidR="002063C5" w:rsidRPr="002063C5" w14:paraId="4DA08400" w14:textId="77777777" w:rsidTr="00E94E3D">
      <w:tc>
        <w:tcPr>
          <w:tcW w:w="2303" w:type="dxa"/>
        </w:tcPr>
        <w:p w14:paraId="0BA0BFC1" w14:textId="77777777" w:rsidR="002063C5" w:rsidRPr="002063C5" w:rsidRDefault="002063C5" w:rsidP="002063C5">
          <w:pPr>
            <w:pStyle w:val="Koptekst"/>
            <w:rPr>
              <w:b/>
            </w:rPr>
          </w:pPr>
          <w:r w:rsidRPr="002063C5">
            <w:rPr>
              <w:b/>
            </w:rPr>
            <w:t xml:space="preserve">Proceseigenaar: </w:t>
          </w:r>
        </w:p>
      </w:tc>
      <w:tc>
        <w:tcPr>
          <w:tcW w:w="2303" w:type="dxa"/>
        </w:tcPr>
        <w:p w14:paraId="30E9158C" w14:textId="77777777" w:rsidR="002063C5" w:rsidRPr="002063C5" w:rsidRDefault="002063C5" w:rsidP="002063C5">
          <w:pPr>
            <w:pStyle w:val="Koptekst"/>
            <w:rPr>
              <w:b/>
            </w:rPr>
          </w:pPr>
          <w:r w:rsidRPr="002063C5">
            <w:rPr>
              <w:b/>
            </w:rPr>
            <w:t>Directeur</w:t>
          </w:r>
        </w:p>
      </w:tc>
      <w:tc>
        <w:tcPr>
          <w:tcW w:w="2303" w:type="dxa"/>
          <w:gridSpan w:val="2"/>
        </w:tcPr>
        <w:p w14:paraId="78EC6BCE" w14:textId="77777777" w:rsidR="002063C5" w:rsidRPr="002063C5" w:rsidRDefault="002063C5" w:rsidP="002063C5">
          <w:pPr>
            <w:pStyle w:val="Koptekst"/>
            <w:rPr>
              <w:b/>
            </w:rPr>
          </w:pPr>
          <w:r w:rsidRPr="002063C5">
            <w:rPr>
              <w:b/>
            </w:rPr>
            <w:t>Uitgiftedatum:</w:t>
          </w:r>
        </w:p>
      </w:tc>
      <w:tc>
        <w:tcPr>
          <w:tcW w:w="2303" w:type="dxa"/>
        </w:tcPr>
        <w:p w14:paraId="20F0B6C6" w14:textId="52A44AEE" w:rsidR="002063C5" w:rsidRPr="002063C5" w:rsidRDefault="00830771" w:rsidP="002063C5">
          <w:pPr>
            <w:pStyle w:val="Koptekst"/>
            <w:rPr>
              <w:b/>
            </w:rPr>
          </w:pPr>
          <w:r>
            <w:rPr>
              <w:b/>
            </w:rPr>
            <w:t>1-4-2022</w:t>
          </w:r>
        </w:p>
      </w:tc>
    </w:tr>
    <w:tr w:rsidR="002063C5" w:rsidRPr="002063C5" w14:paraId="1EDF6E0E" w14:textId="77777777" w:rsidTr="00E94E3D">
      <w:tc>
        <w:tcPr>
          <w:tcW w:w="2303" w:type="dxa"/>
        </w:tcPr>
        <w:p w14:paraId="21F4C513" w14:textId="77777777" w:rsidR="002063C5" w:rsidRPr="002063C5" w:rsidRDefault="002063C5" w:rsidP="002063C5">
          <w:pPr>
            <w:pStyle w:val="Koptekst"/>
            <w:rPr>
              <w:b/>
            </w:rPr>
          </w:pPr>
          <w:r w:rsidRPr="002063C5">
            <w:rPr>
              <w:b/>
            </w:rPr>
            <w:t>Aantal blz.:</w:t>
          </w:r>
        </w:p>
      </w:tc>
      <w:tc>
        <w:tcPr>
          <w:tcW w:w="2303" w:type="dxa"/>
        </w:tcPr>
        <w:p w14:paraId="463931E9" w14:textId="77777777" w:rsidR="002063C5" w:rsidRPr="002063C5" w:rsidRDefault="002063C5" w:rsidP="002063C5">
          <w:pPr>
            <w:pStyle w:val="Koptekst"/>
            <w:rPr>
              <w:b/>
            </w:rPr>
          </w:pPr>
          <w:r w:rsidRPr="002063C5">
            <w:rPr>
              <w:b/>
            </w:rPr>
            <w:t>1</w:t>
          </w:r>
        </w:p>
      </w:tc>
      <w:tc>
        <w:tcPr>
          <w:tcW w:w="2303" w:type="dxa"/>
          <w:gridSpan w:val="2"/>
        </w:tcPr>
        <w:p w14:paraId="1B3C807A" w14:textId="77777777" w:rsidR="002063C5" w:rsidRPr="002063C5" w:rsidRDefault="002063C5" w:rsidP="002063C5">
          <w:pPr>
            <w:pStyle w:val="Koptekst"/>
            <w:rPr>
              <w:b/>
            </w:rPr>
          </w:pPr>
          <w:r w:rsidRPr="002063C5">
            <w:rPr>
              <w:b/>
            </w:rPr>
            <w:t>Versie:</w:t>
          </w:r>
        </w:p>
      </w:tc>
      <w:tc>
        <w:tcPr>
          <w:tcW w:w="2303" w:type="dxa"/>
        </w:tcPr>
        <w:p w14:paraId="7B199113" w14:textId="77777777" w:rsidR="002063C5" w:rsidRPr="002063C5" w:rsidRDefault="002063C5" w:rsidP="002063C5">
          <w:pPr>
            <w:pStyle w:val="Koptekst"/>
            <w:rPr>
              <w:b/>
            </w:rPr>
          </w:pPr>
          <w:r w:rsidRPr="002063C5">
            <w:rPr>
              <w:b/>
            </w:rPr>
            <w:t>2</w:t>
          </w:r>
        </w:p>
      </w:tc>
    </w:tr>
  </w:tbl>
  <w:p w14:paraId="1A00A582" w14:textId="77777777" w:rsidR="002063C5" w:rsidRDefault="002063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231EB5"/>
    <w:multiLevelType w:val="hybridMultilevel"/>
    <w:tmpl w:val="9A8A5A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55CC9F"/>
    <w:multiLevelType w:val="hybridMultilevel"/>
    <w:tmpl w:val="4F11A0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A0882"/>
    <w:multiLevelType w:val="hybridMultilevel"/>
    <w:tmpl w:val="EC807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A450E8"/>
    <w:multiLevelType w:val="hybridMultilevel"/>
    <w:tmpl w:val="463E1C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7314F9"/>
    <w:multiLevelType w:val="hybridMultilevel"/>
    <w:tmpl w:val="82D0C3DA"/>
    <w:lvl w:ilvl="0" w:tplc="010A5286">
      <w:start w:val="1"/>
      <w:numFmt w:val="decimal"/>
      <w:lvlText w:val="%1."/>
      <w:lvlJc w:val="left"/>
      <w:pPr>
        <w:ind w:left="720" w:hanging="360"/>
      </w:pPr>
    </w:lvl>
    <w:lvl w:ilvl="1" w:tplc="5C8CB978">
      <w:start w:val="1"/>
      <w:numFmt w:val="lowerLetter"/>
      <w:lvlText w:val="%2."/>
      <w:lvlJc w:val="left"/>
      <w:pPr>
        <w:ind w:left="1440" w:hanging="360"/>
      </w:pPr>
    </w:lvl>
    <w:lvl w:ilvl="2" w:tplc="C862FC9E">
      <w:start w:val="1"/>
      <w:numFmt w:val="lowerRoman"/>
      <w:lvlText w:val="%3."/>
      <w:lvlJc w:val="right"/>
      <w:pPr>
        <w:ind w:left="2160" w:hanging="180"/>
      </w:pPr>
    </w:lvl>
    <w:lvl w:ilvl="3" w:tplc="D5E8B9A2">
      <w:start w:val="1"/>
      <w:numFmt w:val="decimal"/>
      <w:lvlText w:val="%4."/>
      <w:lvlJc w:val="left"/>
      <w:pPr>
        <w:ind w:left="2880" w:hanging="360"/>
      </w:pPr>
    </w:lvl>
    <w:lvl w:ilvl="4" w:tplc="09E4DDBA">
      <w:start w:val="1"/>
      <w:numFmt w:val="lowerLetter"/>
      <w:lvlText w:val="%5."/>
      <w:lvlJc w:val="left"/>
      <w:pPr>
        <w:ind w:left="3600" w:hanging="360"/>
      </w:pPr>
    </w:lvl>
    <w:lvl w:ilvl="5" w:tplc="D5E8CE38">
      <w:start w:val="1"/>
      <w:numFmt w:val="lowerRoman"/>
      <w:lvlText w:val="%6."/>
      <w:lvlJc w:val="right"/>
      <w:pPr>
        <w:ind w:left="4320" w:hanging="180"/>
      </w:pPr>
    </w:lvl>
    <w:lvl w:ilvl="6" w:tplc="EE32A73E">
      <w:start w:val="1"/>
      <w:numFmt w:val="decimal"/>
      <w:lvlText w:val="%7."/>
      <w:lvlJc w:val="left"/>
      <w:pPr>
        <w:ind w:left="5040" w:hanging="360"/>
      </w:pPr>
    </w:lvl>
    <w:lvl w:ilvl="7" w:tplc="730860AE">
      <w:start w:val="1"/>
      <w:numFmt w:val="lowerLetter"/>
      <w:lvlText w:val="%8."/>
      <w:lvlJc w:val="left"/>
      <w:pPr>
        <w:ind w:left="5760" w:hanging="360"/>
      </w:pPr>
    </w:lvl>
    <w:lvl w:ilvl="8" w:tplc="499686FC">
      <w:start w:val="1"/>
      <w:numFmt w:val="lowerRoman"/>
      <w:lvlText w:val="%9."/>
      <w:lvlJc w:val="right"/>
      <w:pPr>
        <w:ind w:left="6480" w:hanging="180"/>
      </w:pPr>
    </w:lvl>
  </w:abstractNum>
  <w:abstractNum w:abstractNumId="5" w15:restartNumberingAfterBreak="0">
    <w:nsid w:val="3043295C"/>
    <w:multiLevelType w:val="hybridMultilevel"/>
    <w:tmpl w:val="AD621D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F228CA"/>
    <w:multiLevelType w:val="hybridMultilevel"/>
    <w:tmpl w:val="2E06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0D1C91"/>
    <w:multiLevelType w:val="hybridMultilevel"/>
    <w:tmpl w:val="2BFA9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5639DB"/>
    <w:multiLevelType w:val="multilevel"/>
    <w:tmpl w:val="AF3A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64FDD"/>
    <w:multiLevelType w:val="hybridMultilevel"/>
    <w:tmpl w:val="4A46CB3E"/>
    <w:lvl w:ilvl="0" w:tplc="7F6CE526">
      <w:start w:val="1"/>
      <w:numFmt w:val="bullet"/>
      <w:lvlText w:val=""/>
      <w:lvlJc w:val="left"/>
      <w:pPr>
        <w:ind w:left="720" w:hanging="360"/>
      </w:pPr>
      <w:rPr>
        <w:rFonts w:ascii="Symbol" w:hAnsi="Symbol" w:hint="default"/>
      </w:rPr>
    </w:lvl>
    <w:lvl w:ilvl="1" w:tplc="5FA6F53C">
      <w:start w:val="1"/>
      <w:numFmt w:val="bullet"/>
      <w:lvlText w:val="o"/>
      <w:lvlJc w:val="left"/>
      <w:pPr>
        <w:ind w:left="1440" w:hanging="360"/>
      </w:pPr>
      <w:rPr>
        <w:rFonts w:ascii="Courier New" w:hAnsi="Courier New" w:hint="default"/>
      </w:rPr>
    </w:lvl>
    <w:lvl w:ilvl="2" w:tplc="977AD00A">
      <w:start w:val="1"/>
      <w:numFmt w:val="bullet"/>
      <w:lvlText w:val=""/>
      <w:lvlJc w:val="left"/>
      <w:pPr>
        <w:ind w:left="2160" w:hanging="360"/>
      </w:pPr>
      <w:rPr>
        <w:rFonts w:ascii="Wingdings" w:hAnsi="Wingdings" w:hint="default"/>
      </w:rPr>
    </w:lvl>
    <w:lvl w:ilvl="3" w:tplc="B5D2D376">
      <w:start w:val="1"/>
      <w:numFmt w:val="bullet"/>
      <w:lvlText w:val=""/>
      <w:lvlJc w:val="left"/>
      <w:pPr>
        <w:ind w:left="2880" w:hanging="360"/>
      </w:pPr>
      <w:rPr>
        <w:rFonts w:ascii="Symbol" w:hAnsi="Symbol" w:hint="default"/>
      </w:rPr>
    </w:lvl>
    <w:lvl w:ilvl="4" w:tplc="E2CC3954">
      <w:start w:val="1"/>
      <w:numFmt w:val="bullet"/>
      <w:lvlText w:val="o"/>
      <w:lvlJc w:val="left"/>
      <w:pPr>
        <w:ind w:left="3600" w:hanging="360"/>
      </w:pPr>
      <w:rPr>
        <w:rFonts w:ascii="Courier New" w:hAnsi="Courier New" w:hint="default"/>
      </w:rPr>
    </w:lvl>
    <w:lvl w:ilvl="5" w:tplc="99DE5BFE">
      <w:start w:val="1"/>
      <w:numFmt w:val="bullet"/>
      <w:lvlText w:val=""/>
      <w:lvlJc w:val="left"/>
      <w:pPr>
        <w:ind w:left="4320" w:hanging="360"/>
      </w:pPr>
      <w:rPr>
        <w:rFonts w:ascii="Wingdings" w:hAnsi="Wingdings" w:hint="default"/>
      </w:rPr>
    </w:lvl>
    <w:lvl w:ilvl="6" w:tplc="74B23092">
      <w:start w:val="1"/>
      <w:numFmt w:val="bullet"/>
      <w:lvlText w:val=""/>
      <w:lvlJc w:val="left"/>
      <w:pPr>
        <w:ind w:left="5040" w:hanging="360"/>
      </w:pPr>
      <w:rPr>
        <w:rFonts w:ascii="Symbol" w:hAnsi="Symbol" w:hint="default"/>
      </w:rPr>
    </w:lvl>
    <w:lvl w:ilvl="7" w:tplc="CCBAAE10">
      <w:start w:val="1"/>
      <w:numFmt w:val="bullet"/>
      <w:lvlText w:val="o"/>
      <w:lvlJc w:val="left"/>
      <w:pPr>
        <w:ind w:left="5760" w:hanging="360"/>
      </w:pPr>
      <w:rPr>
        <w:rFonts w:ascii="Courier New" w:hAnsi="Courier New" w:hint="default"/>
      </w:rPr>
    </w:lvl>
    <w:lvl w:ilvl="8" w:tplc="14FC851E">
      <w:start w:val="1"/>
      <w:numFmt w:val="bullet"/>
      <w:lvlText w:val=""/>
      <w:lvlJc w:val="left"/>
      <w:pPr>
        <w:ind w:left="6480" w:hanging="360"/>
      </w:pPr>
      <w:rPr>
        <w:rFonts w:ascii="Wingdings" w:hAnsi="Wingdings" w:hint="default"/>
      </w:rPr>
    </w:lvl>
  </w:abstractNum>
  <w:abstractNum w:abstractNumId="10" w15:restartNumberingAfterBreak="0">
    <w:nsid w:val="426733D8"/>
    <w:multiLevelType w:val="hybridMultilevel"/>
    <w:tmpl w:val="2982D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CF7F39"/>
    <w:multiLevelType w:val="hybridMultilevel"/>
    <w:tmpl w:val="34FE4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1145421">
    <w:abstractNumId w:val="9"/>
  </w:num>
  <w:num w:numId="2" w16cid:durableId="871070341">
    <w:abstractNumId w:val="4"/>
  </w:num>
  <w:num w:numId="3" w16cid:durableId="1940719072">
    <w:abstractNumId w:val="0"/>
  </w:num>
  <w:num w:numId="4" w16cid:durableId="2102868195">
    <w:abstractNumId w:val="1"/>
  </w:num>
  <w:num w:numId="5" w16cid:durableId="1323703986">
    <w:abstractNumId w:val="3"/>
  </w:num>
  <w:num w:numId="6" w16cid:durableId="39062990">
    <w:abstractNumId w:val="10"/>
  </w:num>
  <w:num w:numId="7" w16cid:durableId="1907688746">
    <w:abstractNumId w:val="5"/>
  </w:num>
  <w:num w:numId="8" w16cid:durableId="1852639750">
    <w:abstractNumId w:val="6"/>
  </w:num>
  <w:num w:numId="9" w16cid:durableId="775978743">
    <w:abstractNumId w:val="2"/>
  </w:num>
  <w:num w:numId="10" w16cid:durableId="1762407793">
    <w:abstractNumId w:val="8"/>
  </w:num>
  <w:num w:numId="11" w16cid:durableId="1749032112">
    <w:abstractNumId w:val="11"/>
  </w:num>
  <w:num w:numId="12" w16cid:durableId="914587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6F"/>
    <w:rsid w:val="000F7FC2"/>
    <w:rsid w:val="001003C8"/>
    <w:rsid w:val="00134604"/>
    <w:rsid w:val="001978C2"/>
    <w:rsid w:val="002063C5"/>
    <w:rsid w:val="00271875"/>
    <w:rsid w:val="002B2F3C"/>
    <w:rsid w:val="002C5BC4"/>
    <w:rsid w:val="003044B0"/>
    <w:rsid w:val="00391010"/>
    <w:rsid w:val="003913D0"/>
    <w:rsid w:val="003B6B9A"/>
    <w:rsid w:val="004B7514"/>
    <w:rsid w:val="004C2AE7"/>
    <w:rsid w:val="004F5C9A"/>
    <w:rsid w:val="005147B3"/>
    <w:rsid w:val="00516583"/>
    <w:rsid w:val="005575C0"/>
    <w:rsid w:val="00574BB5"/>
    <w:rsid w:val="005A33E0"/>
    <w:rsid w:val="005D188F"/>
    <w:rsid w:val="006451A1"/>
    <w:rsid w:val="00693B6A"/>
    <w:rsid w:val="006D384F"/>
    <w:rsid w:val="00700AE0"/>
    <w:rsid w:val="007228F9"/>
    <w:rsid w:val="0073005C"/>
    <w:rsid w:val="00732B4B"/>
    <w:rsid w:val="00751758"/>
    <w:rsid w:val="0075281C"/>
    <w:rsid w:val="00770879"/>
    <w:rsid w:val="007A145F"/>
    <w:rsid w:val="007A2A63"/>
    <w:rsid w:val="007A7800"/>
    <w:rsid w:val="007F1A57"/>
    <w:rsid w:val="0082299E"/>
    <w:rsid w:val="00830771"/>
    <w:rsid w:val="009414BD"/>
    <w:rsid w:val="00960C16"/>
    <w:rsid w:val="0096146F"/>
    <w:rsid w:val="00984577"/>
    <w:rsid w:val="00A274EB"/>
    <w:rsid w:val="00A46703"/>
    <w:rsid w:val="00A56DC3"/>
    <w:rsid w:val="00A8369A"/>
    <w:rsid w:val="00A900D0"/>
    <w:rsid w:val="00AA76CB"/>
    <w:rsid w:val="00B8024E"/>
    <w:rsid w:val="00B937A7"/>
    <w:rsid w:val="00B94E77"/>
    <w:rsid w:val="00B97571"/>
    <w:rsid w:val="00BD2F47"/>
    <w:rsid w:val="00BD6EF3"/>
    <w:rsid w:val="00C02B9A"/>
    <w:rsid w:val="00C217AE"/>
    <w:rsid w:val="00C248BE"/>
    <w:rsid w:val="00C903A2"/>
    <w:rsid w:val="00CE1B27"/>
    <w:rsid w:val="00D120D0"/>
    <w:rsid w:val="00D7457A"/>
    <w:rsid w:val="00DE2C93"/>
    <w:rsid w:val="00E16941"/>
    <w:rsid w:val="00E221E0"/>
    <w:rsid w:val="00EA4CA0"/>
    <w:rsid w:val="00F31410"/>
    <w:rsid w:val="00FB7DA4"/>
    <w:rsid w:val="00FC59D4"/>
    <w:rsid w:val="0F1117CA"/>
    <w:rsid w:val="13E8B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E95F"/>
  <w15:docId w15:val="{1E6C11BD-17B3-4D12-9EF6-C0BB730D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03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6146F"/>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96146F"/>
    <w:rPr>
      <w:color w:val="0000FF" w:themeColor="hyperlink"/>
      <w:u w:val="single"/>
    </w:rPr>
  </w:style>
  <w:style w:type="paragraph" w:styleId="Lijstalinea">
    <w:name w:val="List Paragraph"/>
    <w:basedOn w:val="Standaard"/>
    <w:uiPriority w:val="34"/>
    <w:qFormat/>
    <w:rsid w:val="007A2A63"/>
    <w:pPr>
      <w:ind w:left="720"/>
      <w:contextualSpacing/>
    </w:pPr>
  </w:style>
  <w:style w:type="paragraph" w:styleId="Normaalweb">
    <w:name w:val="Normal (Web)"/>
    <w:basedOn w:val="Standaard"/>
    <w:uiPriority w:val="99"/>
    <w:semiHidden/>
    <w:unhideWhenUsed/>
    <w:rsid w:val="004C2A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451A1"/>
    <w:pPr>
      <w:spacing w:line="240" w:lineRule="auto"/>
    </w:pPr>
  </w:style>
  <w:style w:type="paragraph" w:styleId="Tekstopmerking">
    <w:name w:val="annotation text"/>
    <w:basedOn w:val="Standaard"/>
    <w:link w:val="TekstopmerkingChar"/>
    <w:uiPriority w:val="99"/>
    <w:unhideWhenUsed/>
    <w:rsid w:val="00EA4CA0"/>
    <w:pPr>
      <w:spacing w:line="240" w:lineRule="auto"/>
    </w:pPr>
    <w:rPr>
      <w:sz w:val="20"/>
      <w:szCs w:val="20"/>
    </w:rPr>
  </w:style>
  <w:style w:type="character" w:customStyle="1" w:styleId="TekstopmerkingChar">
    <w:name w:val="Tekst opmerking Char"/>
    <w:basedOn w:val="Standaardalinea-lettertype"/>
    <w:link w:val="Tekstopmerking"/>
    <w:uiPriority w:val="99"/>
    <w:rsid w:val="00EA4CA0"/>
    <w:rPr>
      <w:sz w:val="20"/>
      <w:szCs w:val="20"/>
    </w:rPr>
  </w:style>
  <w:style w:type="character" w:styleId="Verwijzingopmerking">
    <w:name w:val="annotation reference"/>
    <w:basedOn w:val="Standaardalinea-lettertype"/>
    <w:uiPriority w:val="99"/>
    <w:semiHidden/>
    <w:unhideWhenUsed/>
    <w:rsid w:val="00EA4CA0"/>
    <w:rPr>
      <w:sz w:val="16"/>
      <w:szCs w:val="16"/>
    </w:rPr>
  </w:style>
  <w:style w:type="paragraph" w:styleId="Onderwerpvanopmerking">
    <w:name w:val="annotation subject"/>
    <w:basedOn w:val="Tekstopmerking"/>
    <w:next w:val="Tekstopmerking"/>
    <w:link w:val="OnderwerpvanopmerkingChar"/>
    <w:uiPriority w:val="99"/>
    <w:semiHidden/>
    <w:unhideWhenUsed/>
    <w:rsid w:val="00B97571"/>
    <w:rPr>
      <w:b/>
      <w:bCs/>
    </w:rPr>
  </w:style>
  <w:style w:type="character" w:customStyle="1" w:styleId="OnderwerpvanopmerkingChar">
    <w:name w:val="Onderwerp van opmerking Char"/>
    <w:basedOn w:val="TekstopmerkingChar"/>
    <w:link w:val="Onderwerpvanopmerking"/>
    <w:uiPriority w:val="99"/>
    <w:semiHidden/>
    <w:rsid w:val="00B97571"/>
    <w:rPr>
      <w:b/>
      <w:bCs/>
      <w:sz w:val="20"/>
      <w:szCs w:val="20"/>
    </w:rPr>
  </w:style>
  <w:style w:type="paragraph" w:styleId="Koptekst">
    <w:name w:val="header"/>
    <w:basedOn w:val="Standaard"/>
    <w:link w:val="KoptekstChar"/>
    <w:uiPriority w:val="99"/>
    <w:unhideWhenUsed/>
    <w:rsid w:val="002063C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063C5"/>
  </w:style>
  <w:style w:type="paragraph" w:styleId="Voettekst">
    <w:name w:val="footer"/>
    <w:basedOn w:val="Standaard"/>
    <w:link w:val="VoettekstChar"/>
    <w:uiPriority w:val="99"/>
    <w:unhideWhenUsed/>
    <w:rsid w:val="002063C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063C5"/>
  </w:style>
  <w:style w:type="table" w:styleId="Tabelraster">
    <w:name w:val="Table Grid"/>
    <w:basedOn w:val="Standaardtabel"/>
    <w:uiPriority w:val="59"/>
    <w:rsid w:val="002063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4409">
      <w:bodyDiv w:val="1"/>
      <w:marLeft w:val="0"/>
      <w:marRight w:val="0"/>
      <w:marTop w:val="0"/>
      <w:marBottom w:val="0"/>
      <w:divBdr>
        <w:top w:val="none" w:sz="0" w:space="0" w:color="auto"/>
        <w:left w:val="none" w:sz="0" w:space="0" w:color="auto"/>
        <w:bottom w:val="none" w:sz="0" w:space="0" w:color="auto"/>
        <w:right w:val="none" w:sz="0" w:space="0" w:color="auto"/>
      </w:divBdr>
    </w:div>
    <w:div w:id="14360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z@kinderopvangzoeterwoude.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98A69D71658244AAF6BBFAB51ED79A" ma:contentTypeVersion="13" ma:contentTypeDescription="Een nieuw document maken." ma:contentTypeScope="" ma:versionID="fdc82506c2040bc985d0c46555edc2b4">
  <xsd:schema xmlns:xsd="http://www.w3.org/2001/XMLSchema" xmlns:xs="http://www.w3.org/2001/XMLSchema" xmlns:p="http://schemas.microsoft.com/office/2006/metadata/properties" xmlns:ns2="f46e01c5-b316-409a-b433-8ab8fb52a795" xmlns:ns3="7fa18ce0-caa5-4eed-98c1-5117150a572d" targetNamespace="http://schemas.microsoft.com/office/2006/metadata/properties" ma:root="true" ma:fieldsID="d7c54688bfb4b7ff7e0f4dc08cfcd206" ns2:_="" ns3:_="">
    <xsd:import namespace="f46e01c5-b316-409a-b433-8ab8fb52a795"/>
    <xsd:import namespace="7fa18ce0-caa5-4eed-98c1-5117150a57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e01c5-b316-409a-b433-8ab8fb52a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a18ce0-caa5-4eed-98c1-5117150a572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C3317-9C5C-46A4-8F8F-11111463582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fa18ce0-caa5-4eed-98c1-5117150a572d"/>
    <ds:schemaRef ds:uri="http://schemas.openxmlformats.org/package/2006/metadata/core-properties"/>
    <ds:schemaRef ds:uri="f46e01c5-b316-409a-b433-8ab8fb52a795"/>
    <ds:schemaRef ds:uri="http://www.w3.org/XML/1998/namespace"/>
  </ds:schemaRefs>
</ds:datastoreItem>
</file>

<file path=customXml/itemProps2.xml><?xml version="1.0" encoding="utf-8"?>
<ds:datastoreItem xmlns:ds="http://schemas.openxmlformats.org/officeDocument/2006/customXml" ds:itemID="{4FF04C15-80C5-46C5-B13E-5B45AC14E547}">
  <ds:schemaRefs>
    <ds:schemaRef ds:uri="http://schemas.microsoft.com/sharepoint/v3/contenttype/forms"/>
  </ds:schemaRefs>
</ds:datastoreItem>
</file>

<file path=customXml/itemProps3.xml><?xml version="1.0" encoding="utf-8"?>
<ds:datastoreItem xmlns:ds="http://schemas.openxmlformats.org/officeDocument/2006/customXml" ds:itemID="{86382D06-F39C-4945-809D-9939B2A80100}">
  <ds:schemaRefs>
    <ds:schemaRef ds:uri="http://schemas.openxmlformats.org/officeDocument/2006/bibliography"/>
  </ds:schemaRefs>
</ds:datastoreItem>
</file>

<file path=customXml/itemProps4.xml><?xml version="1.0" encoding="utf-8"?>
<ds:datastoreItem xmlns:ds="http://schemas.openxmlformats.org/officeDocument/2006/customXml" ds:itemID="{CFD9E074-E3BE-4FB1-82BA-A64672D77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e01c5-b316-409a-b433-8ab8fb52a795"/>
    <ds:schemaRef ds:uri="7fa18ce0-caa5-4eed-98c1-5117150a5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Bloys van Treslong</dc:creator>
  <cp:lastModifiedBy>Kelly de Jong</cp:lastModifiedBy>
  <cp:revision>2</cp:revision>
  <cp:lastPrinted>2022-03-28T07:40:00Z</cp:lastPrinted>
  <dcterms:created xsi:type="dcterms:W3CDTF">2022-04-06T09:28:00Z</dcterms:created>
  <dcterms:modified xsi:type="dcterms:W3CDTF">2022-04-06T09:28:00Z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0x0101001098A69D71658244AAF6BBFAB51ED79A</vt:lpwstr>
  </property>
</Properties>
</file>